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BD82" w14:textId="77777777" w:rsidR="002F5B2D" w:rsidRDefault="002F5B2D" w:rsidP="00A232FA">
      <w:pPr>
        <w:numPr>
          <w:ilvl w:val="12"/>
          <w:numId w:val="0"/>
        </w:numPr>
        <w:spacing w:after="240" w:line="276" w:lineRule="auto"/>
        <w:jc w:val="center"/>
        <w:rPr>
          <w:rFonts w:cs="Arial"/>
          <w:b/>
          <w:sz w:val="24"/>
          <w:szCs w:val="24"/>
        </w:rPr>
      </w:pPr>
      <w:bookmarkStart w:id="0" w:name="_GoBack"/>
      <w:bookmarkEnd w:id="0"/>
    </w:p>
    <w:p w14:paraId="4018DF6C" w14:textId="5F0C7615" w:rsidR="002F5B2D" w:rsidRDefault="00E65D89" w:rsidP="00A232FA">
      <w:pPr>
        <w:numPr>
          <w:ilvl w:val="12"/>
          <w:numId w:val="0"/>
        </w:numPr>
        <w:spacing w:after="240" w:line="276" w:lineRule="auto"/>
        <w:jc w:val="center"/>
        <w:rPr>
          <w:rFonts w:cs="Arial"/>
          <w:b/>
          <w:sz w:val="24"/>
          <w:szCs w:val="24"/>
        </w:rPr>
      </w:pPr>
      <w:r w:rsidRPr="00737DF8">
        <w:rPr>
          <w:rFonts w:cs="Arial"/>
          <w:b/>
          <w:sz w:val="24"/>
          <w:szCs w:val="24"/>
        </w:rPr>
        <w:t>NATIONAL SAVINGS AND INVE</w:t>
      </w:r>
      <w:r>
        <w:rPr>
          <w:rFonts w:cs="Arial"/>
          <w:b/>
          <w:sz w:val="24"/>
          <w:szCs w:val="24"/>
        </w:rPr>
        <w:t xml:space="preserve">STMENTS (NS&amp;I) </w:t>
      </w:r>
      <w:r w:rsidR="002F5B2D">
        <w:rPr>
          <w:rFonts w:cs="Arial"/>
          <w:b/>
          <w:sz w:val="24"/>
          <w:szCs w:val="24"/>
        </w:rPr>
        <w:t>REMUNERATION COMMITTEE</w:t>
      </w:r>
    </w:p>
    <w:p w14:paraId="153FF8BF" w14:textId="77777777" w:rsidR="002F5B2D" w:rsidRDefault="002F5B2D" w:rsidP="00A232FA">
      <w:pPr>
        <w:numPr>
          <w:ilvl w:val="12"/>
          <w:numId w:val="0"/>
        </w:numPr>
        <w:spacing w:after="240" w:line="276" w:lineRule="auto"/>
        <w:jc w:val="center"/>
        <w:rPr>
          <w:rFonts w:cs="Arial"/>
          <w:b/>
          <w:sz w:val="24"/>
          <w:szCs w:val="24"/>
        </w:rPr>
      </w:pPr>
      <w:r w:rsidRPr="006577B6">
        <w:rPr>
          <w:rFonts w:cs="Arial"/>
          <w:b/>
          <w:sz w:val="24"/>
          <w:szCs w:val="24"/>
        </w:rPr>
        <w:t>TERMS OF REFERENCE</w:t>
      </w:r>
    </w:p>
    <w:p w14:paraId="523667F1" w14:textId="77777777" w:rsidR="001E3102" w:rsidRDefault="001E3102" w:rsidP="00A232FA">
      <w:pPr>
        <w:pStyle w:val="Default"/>
        <w:spacing w:after="240" w:line="276" w:lineRule="auto"/>
        <w:rPr>
          <w:b/>
        </w:rPr>
      </w:pPr>
      <w:r w:rsidRPr="003A4DEA">
        <w:rPr>
          <w:b/>
          <w:bCs/>
          <w:color w:val="00585C" w:themeColor="accent1"/>
        </w:rPr>
        <w:t>C</w:t>
      </w:r>
      <w:r>
        <w:rPr>
          <w:b/>
          <w:bCs/>
          <w:color w:val="00585C" w:themeColor="accent1"/>
        </w:rPr>
        <w:t>ontext</w:t>
      </w:r>
    </w:p>
    <w:p w14:paraId="73920395" w14:textId="717339C0" w:rsidR="00E65D89" w:rsidRDefault="00E65D89" w:rsidP="00E65D89">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E65D89">
        <w:rPr>
          <w:sz w:val="24"/>
          <w:szCs w:val="24"/>
        </w:rPr>
        <w:t>NS&amp;I is a non-ministerial department and executive agency of HM Treasury. NS&amp;I has an advisory board comprising executive and non-executive members as well as up to two representatives of HM Treasury. NS&amp;I’s Chief Executive and non-executive Board members are appointed by the Chancellor of the Exchequer</w:t>
      </w:r>
      <w:r>
        <w:rPr>
          <w:sz w:val="24"/>
          <w:szCs w:val="24"/>
        </w:rPr>
        <w:t>.</w:t>
      </w:r>
    </w:p>
    <w:p w14:paraId="0C3E5701" w14:textId="21C21AE4" w:rsidR="001E3102" w:rsidRPr="006577B6" w:rsidRDefault="00597ACF"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A</w:t>
      </w:r>
      <w:r w:rsidR="001E3102" w:rsidRPr="006577B6">
        <w:rPr>
          <w:sz w:val="24"/>
          <w:szCs w:val="24"/>
        </w:rPr>
        <w:t xml:space="preserve">s </w:t>
      </w:r>
      <w:r w:rsidR="00E65D89">
        <w:rPr>
          <w:sz w:val="24"/>
          <w:szCs w:val="24"/>
        </w:rPr>
        <w:t xml:space="preserve">NS&amp;I </w:t>
      </w:r>
      <w:r w:rsidR="001E3102" w:rsidRPr="006577B6">
        <w:rPr>
          <w:sz w:val="24"/>
          <w:szCs w:val="24"/>
        </w:rPr>
        <w:t>Accounting Officer</w:t>
      </w:r>
      <w:r>
        <w:rPr>
          <w:sz w:val="24"/>
          <w:szCs w:val="24"/>
        </w:rPr>
        <w:t>, t</w:t>
      </w:r>
      <w:r w:rsidRPr="006577B6">
        <w:rPr>
          <w:sz w:val="24"/>
          <w:szCs w:val="24"/>
        </w:rPr>
        <w:t xml:space="preserve">he Chief Executive bears personal responsibility </w:t>
      </w:r>
      <w:r w:rsidR="001E3102" w:rsidRPr="006577B6">
        <w:rPr>
          <w:sz w:val="24"/>
          <w:szCs w:val="24"/>
        </w:rPr>
        <w:t xml:space="preserve">as determined by </w:t>
      </w:r>
      <w:r>
        <w:rPr>
          <w:sz w:val="24"/>
          <w:szCs w:val="24"/>
        </w:rPr>
        <w:t>HM</w:t>
      </w:r>
      <w:r w:rsidRPr="006577B6">
        <w:rPr>
          <w:sz w:val="24"/>
          <w:szCs w:val="24"/>
        </w:rPr>
        <w:t xml:space="preserve"> </w:t>
      </w:r>
      <w:r w:rsidR="001E3102" w:rsidRPr="006577B6">
        <w:rPr>
          <w:sz w:val="24"/>
          <w:szCs w:val="24"/>
        </w:rPr>
        <w:t xml:space="preserve">Treasury through </w:t>
      </w:r>
      <w:r>
        <w:rPr>
          <w:sz w:val="24"/>
          <w:szCs w:val="24"/>
        </w:rPr>
        <w:t>Managing Public Money</w:t>
      </w:r>
      <w:r w:rsidR="001E3102" w:rsidRPr="006577B6">
        <w:rPr>
          <w:sz w:val="24"/>
          <w:szCs w:val="24"/>
        </w:rPr>
        <w:t xml:space="preserve"> and other guidance.  </w:t>
      </w:r>
      <w:r>
        <w:rPr>
          <w:sz w:val="24"/>
          <w:szCs w:val="24"/>
        </w:rPr>
        <w:t>The Chief Executive</w:t>
      </w:r>
      <w:r w:rsidR="001E3102" w:rsidRPr="006577B6">
        <w:rPr>
          <w:sz w:val="24"/>
          <w:szCs w:val="24"/>
        </w:rPr>
        <w:t xml:space="preserve"> also bears legal responsibilities as Director of Savings.</w:t>
      </w:r>
    </w:p>
    <w:p w14:paraId="4E9C7BA8" w14:textId="2E8E662F" w:rsidR="001E3102" w:rsidRPr="006577B6"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577B6">
        <w:rPr>
          <w:sz w:val="24"/>
          <w:szCs w:val="24"/>
        </w:rPr>
        <w:t xml:space="preserve">The Chief Executive therefore remains ultimately accountable for the achievement of </w:t>
      </w:r>
      <w:r w:rsidR="00597ACF">
        <w:rPr>
          <w:sz w:val="24"/>
          <w:szCs w:val="24"/>
        </w:rPr>
        <w:t xml:space="preserve">NS&amp;I’s </w:t>
      </w:r>
      <w:r w:rsidRPr="006577B6">
        <w:rPr>
          <w:sz w:val="24"/>
          <w:szCs w:val="24"/>
        </w:rPr>
        <w:t xml:space="preserve">objectives, and for ensuring that </w:t>
      </w:r>
      <w:r w:rsidR="00597ACF">
        <w:rPr>
          <w:sz w:val="24"/>
          <w:szCs w:val="24"/>
        </w:rPr>
        <w:t>NS&amp;I</w:t>
      </w:r>
      <w:r w:rsidRPr="006577B6">
        <w:rPr>
          <w:sz w:val="24"/>
          <w:szCs w:val="24"/>
        </w:rPr>
        <w:t xml:space="preserve"> manages its people to achieve its strategic objective</w:t>
      </w:r>
      <w:r w:rsidR="00597ACF">
        <w:rPr>
          <w:sz w:val="24"/>
          <w:szCs w:val="24"/>
        </w:rPr>
        <w:t>s</w:t>
      </w:r>
      <w:r w:rsidRPr="006577B6">
        <w:rPr>
          <w:sz w:val="24"/>
          <w:szCs w:val="24"/>
        </w:rPr>
        <w:t xml:space="preserve"> by having in place effective systems for appointment, pay, performance management, succession planning, and staff development.  In discharging this responsibility, the Chief Executive will work with the Remuneration Commit</w:t>
      </w:r>
      <w:r>
        <w:rPr>
          <w:sz w:val="24"/>
          <w:szCs w:val="24"/>
        </w:rPr>
        <w:t xml:space="preserve">tee, which is a </w:t>
      </w:r>
      <w:r w:rsidR="00597ACF">
        <w:rPr>
          <w:sz w:val="24"/>
          <w:szCs w:val="24"/>
        </w:rPr>
        <w:t>c</w:t>
      </w:r>
      <w:r w:rsidRPr="006577B6">
        <w:rPr>
          <w:sz w:val="24"/>
          <w:szCs w:val="24"/>
        </w:rPr>
        <w:t xml:space="preserve">ommittee of the </w:t>
      </w:r>
      <w:r w:rsidR="00597ACF">
        <w:rPr>
          <w:sz w:val="24"/>
          <w:szCs w:val="24"/>
        </w:rPr>
        <w:t xml:space="preserve">NS&amp;I </w:t>
      </w:r>
      <w:r w:rsidRPr="006577B6">
        <w:rPr>
          <w:sz w:val="24"/>
          <w:szCs w:val="24"/>
        </w:rPr>
        <w:t>Board.</w:t>
      </w:r>
    </w:p>
    <w:p w14:paraId="235FA8BC" w14:textId="49C104BA" w:rsidR="001E3102" w:rsidRDefault="001E3102" w:rsidP="00A232FA">
      <w:pPr>
        <w:pStyle w:val="Default"/>
        <w:spacing w:after="240" w:line="276" w:lineRule="auto"/>
        <w:rPr>
          <w:b/>
          <w:bCs/>
          <w:color w:val="00585C" w:themeColor="accent1"/>
        </w:rPr>
      </w:pPr>
      <w:r w:rsidRPr="001D0EEF">
        <w:rPr>
          <w:b/>
          <w:bCs/>
          <w:color w:val="00585C" w:themeColor="accent1"/>
        </w:rPr>
        <w:t>R</w:t>
      </w:r>
      <w:r>
        <w:rPr>
          <w:b/>
          <w:bCs/>
          <w:color w:val="00585C" w:themeColor="accent1"/>
        </w:rPr>
        <w:t xml:space="preserve">ole and </w:t>
      </w:r>
      <w:r w:rsidR="003353C7">
        <w:rPr>
          <w:b/>
          <w:bCs/>
          <w:color w:val="00585C" w:themeColor="accent1"/>
        </w:rPr>
        <w:t>r</w:t>
      </w:r>
      <w:r>
        <w:rPr>
          <w:b/>
          <w:bCs/>
          <w:color w:val="00585C" w:themeColor="accent1"/>
        </w:rPr>
        <w:t>esponsibilities</w:t>
      </w:r>
    </w:p>
    <w:p w14:paraId="2852A8B9" w14:textId="056C849C" w:rsidR="00E65D89" w:rsidRPr="00E65D89" w:rsidRDefault="00E65D89" w:rsidP="00E65D89">
      <w:pPr>
        <w:pStyle w:val="ListParagraph"/>
        <w:widowControl w:val="0"/>
        <w:numPr>
          <w:ilvl w:val="0"/>
          <w:numId w:val="11"/>
        </w:numPr>
        <w:overflowPunct w:val="0"/>
        <w:autoSpaceDE w:val="0"/>
        <w:autoSpaceDN w:val="0"/>
        <w:adjustRightInd w:val="0"/>
        <w:spacing w:after="240" w:line="276" w:lineRule="auto"/>
        <w:jc w:val="both"/>
        <w:textAlignment w:val="baseline"/>
        <w:rPr>
          <w:sz w:val="24"/>
          <w:szCs w:val="24"/>
        </w:rPr>
      </w:pPr>
      <w:r w:rsidRPr="00E65D89">
        <w:rPr>
          <w:sz w:val="24"/>
          <w:szCs w:val="24"/>
        </w:rPr>
        <w:t xml:space="preserve">The Remuneration Committee acts as a nominations committee in respect of overseeing systems for identifying and developing leadership and high potential and scrutinising the incentive structure and succession planning for the executive members of the board and the senior leadership of the NS&amp;I. </w:t>
      </w:r>
    </w:p>
    <w:p w14:paraId="27D8FE41" w14:textId="2337A21B"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role of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is to act on behalf of</w:t>
      </w:r>
      <w:r w:rsidR="008C085A">
        <w:rPr>
          <w:sz w:val="24"/>
          <w:szCs w:val="24"/>
        </w:rPr>
        <w:t>,</w:t>
      </w:r>
      <w:r w:rsidRPr="000C6971">
        <w:rPr>
          <w:sz w:val="24"/>
          <w:szCs w:val="24"/>
        </w:rPr>
        <w:t xml:space="preserve"> and report to</w:t>
      </w:r>
      <w:r w:rsidR="008C085A">
        <w:rPr>
          <w:sz w:val="24"/>
          <w:szCs w:val="24"/>
        </w:rPr>
        <w:t>,</w:t>
      </w:r>
      <w:r w:rsidRPr="000C6971">
        <w:rPr>
          <w:sz w:val="24"/>
          <w:szCs w:val="24"/>
        </w:rPr>
        <w:t xml:space="preserve"> the </w:t>
      </w:r>
      <w:r w:rsidR="00720F24">
        <w:rPr>
          <w:sz w:val="24"/>
          <w:szCs w:val="24"/>
        </w:rPr>
        <w:t xml:space="preserve">NS&amp;I </w:t>
      </w:r>
      <w:r w:rsidRPr="000C6971">
        <w:rPr>
          <w:sz w:val="24"/>
          <w:szCs w:val="24"/>
        </w:rPr>
        <w:t>Board in discharging its responsibilities e.g.</w:t>
      </w:r>
    </w:p>
    <w:p w14:paraId="5CEEBF03" w14:textId="75F24AC9" w:rsidR="00E65D89" w:rsidRPr="004A2515" w:rsidRDefault="00E65D89" w:rsidP="004A2515">
      <w:pPr>
        <w:pStyle w:val="ListParagraph"/>
        <w:numPr>
          <w:ilvl w:val="1"/>
          <w:numId w:val="11"/>
        </w:numPr>
        <w:spacing w:after="240"/>
        <w:rPr>
          <w:sz w:val="24"/>
          <w:szCs w:val="24"/>
        </w:rPr>
      </w:pPr>
      <w:r w:rsidRPr="00E65D89">
        <w:rPr>
          <w:sz w:val="24"/>
          <w:szCs w:val="24"/>
        </w:rPr>
        <w:t>Engaging with HM Treasury in relation to succession planning, recruitment and reappointment of NS&amp;I’s non-executive Board members and Chief Executive;</w:t>
      </w:r>
    </w:p>
    <w:p w14:paraId="4A9EC1CE" w14:textId="6AD08798"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0C6971">
        <w:rPr>
          <w:sz w:val="24"/>
          <w:szCs w:val="24"/>
        </w:rPr>
        <w:t xml:space="preserve"> </w:t>
      </w:r>
      <w:r w:rsidR="00597ACF">
        <w:rPr>
          <w:sz w:val="24"/>
          <w:szCs w:val="24"/>
        </w:rPr>
        <w:t>NS&amp;I’s</w:t>
      </w:r>
      <w:r w:rsidRPr="000C6971">
        <w:rPr>
          <w:sz w:val="24"/>
          <w:szCs w:val="24"/>
        </w:rPr>
        <w:t xml:space="preserve"> </w:t>
      </w:r>
      <w:r w:rsidR="00597ACF">
        <w:rPr>
          <w:sz w:val="24"/>
          <w:szCs w:val="24"/>
        </w:rPr>
        <w:t>p</w:t>
      </w:r>
      <w:r w:rsidRPr="000C6971">
        <w:rPr>
          <w:sz w:val="24"/>
          <w:szCs w:val="24"/>
        </w:rPr>
        <w:t xml:space="preserve">ay </w:t>
      </w:r>
      <w:r w:rsidR="00597ACF">
        <w:rPr>
          <w:sz w:val="24"/>
          <w:szCs w:val="24"/>
        </w:rPr>
        <w:t>s</w:t>
      </w:r>
      <w:r w:rsidRPr="000C6971">
        <w:rPr>
          <w:sz w:val="24"/>
          <w:szCs w:val="24"/>
        </w:rPr>
        <w:t>trategy, including the parameters for determining salary on appointment or promotion of senior roles;</w:t>
      </w:r>
    </w:p>
    <w:p w14:paraId="477DCC89"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Advising on the role and appointment of executive NS&amp;I Board members;</w:t>
      </w:r>
    </w:p>
    <w:p w14:paraId="401C6F4C" w14:textId="52936329"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Assessing the relative contribution of </w:t>
      </w:r>
      <w:r w:rsidR="008C085A">
        <w:rPr>
          <w:sz w:val="24"/>
          <w:szCs w:val="24"/>
        </w:rPr>
        <w:t>NS&amp;I’s</w:t>
      </w:r>
      <w:r w:rsidRPr="000C6971">
        <w:rPr>
          <w:sz w:val="24"/>
          <w:szCs w:val="24"/>
        </w:rPr>
        <w:t xml:space="preserve"> executive Board members in achieving its </w:t>
      </w:r>
      <w:r w:rsidRPr="000C6971">
        <w:rPr>
          <w:sz w:val="24"/>
          <w:szCs w:val="24"/>
        </w:rPr>
        <w:lastRenderedPageBreak/>
        <w:t>corporate objectives;</w:t>
      </w:r>
    </w:p>
    <w:p w14:paraId="1DE6940C" w14:textId="0843CBF7"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18757F">
        <w:rPr>
          <w:color w:val="00B050"/>
          <w:sz w:val="24"/>
          <w:szCs w:val="24"/>
        </w:rPr>
        <w:t xml:space="preserve"> </w:t>
      </w:r>
      <w:r w:rsidRPr="000C6971">
        <w:rPr>
          <w:sz w:val="24"/>
          <w:szCs w:val="24"/>
        </w:rPr>
        <w:t xml:space="preserve">final pay decisions for </w:t>
      </w:r>
      <w:r w:rsidR="008C085A">
        <w:rPr>
          <w:sz w:val="24"/>
          <w:szCs w:val="24"/>
        </w:rPr>
        <w:t>NS&amp;I’s</w:t>
      </w:r>
      <w:r w:rsidRPr="000C6971">
        <w:rPr>
          <w:sz w:val="24"/>
          <w:szCs w:val="24"/>
        </w:rPr>
        <w:t xml:space="preserve"> executive Board members;</w:t>
      </w:r>
    </w:p>
    <w:p w14:paraId="31CA573E"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Reviewing succession planning arrangemen</w:t>
      </w:r>
      <w:r>
        <w:rPr>
          <w:sz w:val="24"/>
          <w:szCs w:val="24"/>
        </w:rPr>
        <w:t>ts for senior staff within NS&amp;I;</w:t>
      </w:r>
    </w:p>
    <w:p w14:paraId="3A81B8EB"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Reviewing the incentives for staff provided by the remuneration policies of NS&amp;I.</w:t>
      </w:r>
    </w:p>
    <w:p w14:paraId="1D9FEF95" w14:textId="77777777" w:rsidR="001E3102" w:rsidRPr="00DE682A"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To discharge its role,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DE682A">
        <w:rPr>
          <w:sz w:val="24"/>
          <w:szCs w:val="24"/>
        </w:rPr>
        <w:t>pays full regard to diversity considerations, and:</w:t>
      </w:r>
    </w:p>
    <w:p w14:paraId="1BB6E34D" w14:textId="594BD32A"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Advises the Chief Executive, where appropriate via the Board, on the appointment and remuneration of executive members of </w:t>
      </w:r>
      <w:r w:rsidR="008C085A">
        <w:rPr>
          <w:sz w:val="24"/>
          <w:szCs w:val="24"/>
        </w:rPr>
        <w:t>NS&amp;I’s</w:t>
      </w:r>
      <w:r w:rsidRPr="000C6971">
        <w:rPr>
          <w:sz w:val="24"/>
          <w:szCs w:val="24"/>
        </w:rPr>
        <w:t xml:space="preserve"> Board and other </w:t>
      </w:r>
      <w:r w:rsidR="008C085A" w:rsidRPr="000C6971">
        <w:rPr>
          <w:sz w:val="24"/>
          <w:szCs w:val="24"/>
        </w:rPr>
        <w:t xml:space="preserve">senior </w:t>
      </w:r>
      <w:r w:rsidRPr="000C6971">
        <w:rPr>
          <w:sz w:val="24"/>
          <w:szCs w:val="24"/>
        </w:rPr>
        <w:t>NS&amp;I roles, taking account of the such things as market data, pay developments and structure and internal pay relativities, and succession plans;</w:t>
      </w:r>
    </w:p>
    <w:p w14:paraId="523AAEFA" w14:textId="3FFFA701" w:rsidR="001E3102" w:rsidRPr="006B6D85"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executive members of </w:t>
      </w:r>
      <w:r w:rsidR="008C085A">
        <w:rPr>
          <w:sz w:val="24"/>
          <w:szCs w:val="24"/>
        </w:rPr>
        <w:t>NS&amp;I’s</w:t>
      </w:r>
      <w:r w:rsidRPr="000C6971">
        <w:rPr>
          <w:sz w:val="24"/>
          <w:szCs w:val="24"/>
        </w:rPr>
        <w:t xml:space="preserve"> Board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will be involved from the outset in appointment, remuneration and contract issues, including renewal.  One of the non-executive directors will normally be involved in the selection process;</w:t>
      </w:r>
    </w:p>
    <w:p w14:paraId="30579AE4" w14:textId="22C5F4B0" w:rsidR="001E3102" w:rsidRPr="000C6971"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w:t>
      </w:r>
      <w:r w:rsidR="008C085A">
        <w:rPr>
          <w:sz w:val="24"/>
          <w:szCs w:val="24"/>
        </w:rPr>
        <w:t xml:space="preserve">NS&amp;I’s </w:t>
      </w:r>
      <w:r w:rsidRPr="000C6971">
        <w:rPr>
          <w:sz w:val="24"/>
          <w:szCs w:val="24"/>
        </w:rPr>
        <w:t xml:space="preserve">other senior role appointments and contract renewals, the Chief Executive will normally act on behalf of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and advise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after an appointment has been made.  </w:t>
      </w:r>
    </w:p>
    <w:p w14:paraId="2BDDF026" w14:textId="1F48BC49"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 xml:space="preserve">the </w:t>
      </w:r>
      <w:r w:rsidR="008C085A" w:rsidRPr="000C6971">
        <w:rPr>
          <w:sz w:val="24"/>
          <w:szCs w:val="24"/>
        </w:rPr>
        <w:t xml:space="preserve">performance management </w:t>
      </w:r>
      <w:r w:rsidR="006B56C3">
        <w:rPr>
          <w:sz w:val="24"/>
          <w:szCs w:val="24"/>
        </w:rPr>
        <w:t>an objectives of</w:t>
      </w:r>
      <w:r w:rsidR="008C085A">
        <w:rPr>
          <w:sz w:val="24"/>
          <w:szCs w:val="24"/>
        </w:rPr>
        <w:t xml:space="preserve"> NS&amp;I’s</w:t>
      </w:r>
      <w:r w:rsidRPr="000C6971">
        <w:rPr>
          <w:sz w:val="24"/>
          <w:szCs w:val="24"/>
        </w:rPr>
        <w:t xml:space="preserve"> executive Board members at the start of each performance year, taking into account the NS&amp;I plan and targets and ensuring performance measures have business relevance and added value;</w:t>
      </w:r>
    </w:p>
    <w:p w14:paraId="7C52BB0A" w14:textId="7F4CB3FD" w:rsidR="001E3102" w:rsidRPr="00092516"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 xml:space="preserve">the </w:t>
      </w:r>
      <w:r w:rsidR="008C085A" w:rsidRPr="000C6971">
        <w:rPr>
          <w:sz w:val="24"/>
          <w:szCs w:val="24"/>
        </w:rPr>
        <w:t xml:space="preserve">performance and development </w:t>
      </w:r>
      <w:r w:rsidR="008C085A">
        <w:rPr>
          <w:sz w:val="24"/>
          <w:szCs w:val="24"/>
        </w:rPr>
        <w:t>needs of NS&amp;I’s</w:t>
      </w:r>
      <w:r w:rsidRPr="000C6971">
        <w:rPr>
          <w:sz w:val="24"/>
          <w:szCs w:val="24"/>
        </w:rPr>
        <w:t xml:space="preserve"> executive Board members </w:t>
      </w:r>
      <w:r>
        <w:rPr>
          <w:sz w:val="24"/>
          <w:szCs w:val="24"/>
        </w:rPr>
        <w:t>at the mid-</w:t>
      </w:r>
      <w:r w:rsidRPr="000C6971">
        <w:rPr>
          <w:sz w:val="24"/>
          <w:szCs w:val="24"/>
        </w:rPr>
        <w:t>point of the reporting year;</w:t>
      </w:r>
    </w:p>
    <w:p w14:paraId="0CDE7BA7" w14:textId="4A339403" w:rsidR="001E3102" w:rsidRPr="002277C8"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At the end of the performance year</w:t>
      </w:r>
      <w:r w:rsidR="008C085A">
        <w:rPr>
          <w:sz w:val="24"/>
          <w:szCs w:val="24"/>
        </w:rPr>
        <w:t>,</w:t>
      </w:r>
      <w:r w:rsidRPr="000C6971">
        <w:rPr>
          <w:sz w:val="24"/>
          <w:szCs w:val="24"/>
        </w:rPr>
        <w:t xml:space="preserve"> reviews the collective and individual performance of </w:t>
      </w:r>
      <w:r w:rsidR="008C085A">
        <w:rPr>
          <w:sz w:val="24"/>
          <w:szCs w:val="24"/>
        </w:rPr>
        <w:t>NS&amp;I</w:t>
      </w:r>
      <w:r w:rsidRPr="000C6971">
        <w:rPr>
          <w:sz w:val="24"/>
          <w:szCs w:val="24"/>
        </w:rPr>
        <w:t xml:space="preserve"> executive Board members</w:t>
      </w:r>
      <w:r w:rsidR="00720F24">
        <w:rPr>
          <w:sz w:val="24"/>
          <w:szCs w:val="24"/>
        </w:rPr>
        <w:t>,</w:t>
      </w:r>
      <w:r w:rsidRPr="000C6971">
        <w:rPr>
          <w:sz w:val="24"/>
          <w:szCs w:val="24"/>
        </w:rPr>
        <w:t xml:space="preserve"> taking into account achievement of </w:t>
      </w:r>
      <w:r w:rsidR="008C085A">
        <w:rPr>
          <w:sz w:val="24"/>
          <w:szCs w:val="24"/>
        </w:rPr>
        <w:t>NS&amp;I’s</w:t>
      </w:r>
      <w:r w:rsidR="008C085A" w:rsidRPr="000C6971">
        <w:rPr>
          <w:sz w:val="24"/>
          <w:szCs w:val="24"/>
        </w:rPr>
        <w:t xml:space="preserve"> </w:t>
      </w:r>
      <w:r w:rsidRPr="000C6971">
        <w:rPr>
          <w:sz w:val="24"/>
          <w:szCs w:val="24"/>
        </w:rPr>
        <w:t>plans and targets</w:t>
      </w:r>
      <w:r w:rsidR="00720F24">
        <w:rPr>
          <w:sz w:val="24"/>
          <w:szCs w:val="24"/>
        </w:rPr>
        <w:t>,</w:t>
      </w:r>
      <w:r w:rsidRPr="000C6971">
        <w:rPr>
          <w:sz w:val="24"/>
          <w:szCs w:val="24"/>
        </w:rPr>
        <w:t xml:space="preserve"> and </w:t>
      </w:r>
      <w:r w:rsidRPr="00174EB9">
        <w:rPr>
          <w:sz w:val="24"/>
          <w:szCs w:val="24"/>
        </w:rPr>
        <w:t xml:space="preserve">scrutinises pay and bonus awards proposed by the Chief Executive and line </w:t>
      </w:r>
      <w:r w:rsidRPr="000C6971">
        <w:rPr>
          <w:sz w:val="24"/>
          <w:szCs w:val="24"/>
        </w:rPr>
        <w:t>management;</w:t>
      </w:r>
    </w:p>
    <w:p w14:paraId="4E3A6373" w14:textId="7CFE52CA"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NS&amp;I’s</w:t>
      </w:r>
      <w:r w:rsidRPr="000C6971">
        <w:rPr>
          <w:sz w:val="24"/>
          <w:szCs w:val="24"/>
        </w:rPr>
        <w:t xml:space="preserve"> performance management and the </w:t>
      </w:r>
      <w:r w:rsidRPr="00DE682A">
        <w:rPr>
          <w:sz w:val="24"/>
          <w:szCs w:val="24"/>
        </w:rPr>
        <w:t>reward policy and strategy and its management, the risk assurance of the incentives framework for NS&amp;I staff, and the appropriateness and cost/benefit of proposed developments and changes, on an annual basis;</w:t>
      </w:r>
    </w:p>
    <w:p w14:paraId="31060BF1" w14:textId="3CA1FDDA"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 xml:space="preserve">Reviews </w:t>
      </w:r>
      <w:r w:rsidR="008C085A">
        <w:rPr>
          <w:sz w:val="24"/>
          <w:szCs w:val="24"/>
        </w:rPr>
        <w:t>NS&amp;I’s</w:t>
      </w:r>
      <w:r w:rsidRPr="00DE682A">
        <w:rPr>
          <w:sz w:val="24"/>
          <w:szCs w:val="24"/>
        </w:rPr>
        <w:t xml:space="preserve"> arrangements for succession planning and personal development at Executive Committee and </w:t>
      </w:r>
      <w:r w:rsidR="003579B9">
        <w:rPr>
          <w:sz w:val="24"/>
          <w:szCs w:val="24"/>
        </w:rPr>
        <w:t>Assistant</w:t>
      </w:r>
      <w:r w:rsidR="003579B9" w:rsidRPr="00DE682A">
        <w:rPr>
          <w:sz w:val="24"/>
          <w:szCs w:val="24"/>
        </w:rPr>
        <w:t xml:space="preserve"> </w:t>
      </w:r>
      <w:r w:rsidRPr="00DE682A">
        <w:rPr>
          <w:sz w:val="24"/>
          <w:szCs w:val="24"/>
        </w:rPr>
        <w:t>Director level;</w:t>
      </w:r>
    </w:p>
    <w:p w14:paraId="5004FC3C" w14:textId="3F904587" w:rsid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lastRenderedPageBreak/>
        <w:t>Discusses</w:t>
      </w:r>
      <w:r w:rsidRPr="00A232FA">
        <w:rPr>
          <w:sz w:val="24"/>
          <w:szCs w:val="24"/>
        </w:rPr>
        <w:t xml:space="preserve"> wider HR policies and practices, in particular performance </w:t>
      </w:r>
      <w:r w:rsidR="00590F22">
        <w:rPr>
          <w:sz w:val="24"/>
          <w:szCs w:val="24"/>
        </w:rPr>
        <w:t>against NS&amp;I’s</w:t>
      </w:r>
      <w:r w:rsidRPr="00A232FA">
        <w:rPr>
          <w:sz w:val="24"/>
          <w:szCs w:val="24"/>
        </w:rPr>
        <w:t xml:space="preserve"> diversity objectives;</w:t>
      </w:r>
    </w:p>
    <w:p w14:paraId="6A4D61E9" w14:textId="4598BE51" w:rsidR="001E3102" w:rsidRP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A232FA">
        <w:rPr>
          <w:sz w:val="24"/>
          <w:szCs w:val="24"/>
        </w:rPr>
        <w:t>HM Treasury</w:t>
      </w:r>
      <w:r w:rsidR="006B56C3">
        <w:rPr>
          <w:sz w:val="24"/>
          <w:szCs w:val="24"/>
        </w:rPr>
        <w:t xml:space="preserve"> gives</w:t>
      </w:r>
      <w:r w:rsidRPr="00A232FA">
        <w:rPr>
          <w:sz w:val="24"/>
          <w:szCs w:val="24"/>
        </w:rPr>
        <w:t xml:space="preserve"> such advice as </w:t>
      </w:r>
      <w:r w:rsidR="006B56C3">
        <w:rPr>
          <w:sz w:val="24"/>
          <w:szCs w:val="24"/>
        </w:rPr>
        <w:t>the non-executive members of the committee</w:t>
      </w:r>
      <w:r w:rsidR="00590F22" w:rsidRPr="00A232FA">
        <w:rPr>
          <w:sz w:val="24"/>
          <w:szCs w:val="24"/>
        </w:rPr>
        <w:t xml:space="preserve"> </w:t>
      </w:r>
      <w:r w:rsidRPr="00A232FA">
        <w:rPr>
          <w:sz w:val="24"/>
          <w:szCs w:val="24"/>
        </w:rPr>
        <w:t>may seek on the objectives, targets, performance pay and bonus recommendations in respect of the Chief Executive.</w:t>
      </w:r>
    </w:p>
    <w:p w14:paraId="35B218DD" w14:textId="77777777" w:rsidR="001E3102" w:rsidRPr="001D0EEF" w:rsidRDefault="001E3102" w:rsidP="00A232FA">
      <w:pPr>
        <w:pStyle w:val="Default"/>
        <w:spacing w:after="240" w:line="276" w:lineRule="auto"/>
      </w:pPr>
      <w:r w:rsidRPr="00092516">
        <w:rPr>
          <w:b/>
          <w:bCs/>
          <w:color w:val="00585C" w:themeColor="accent1"/>
        </w:rPr>
        <w:t>M</w:t>
      </w:r>
      <w:r>
        <w:rPr>
          <w:b/>
          <w:bCs/>
          <w:color w:val="00585C" w:themeColor="accent1"/>
        </w:rPr>
        <w:t>embership</w:t>
      </w:r>
    </w:p>
    <w:p w14:paraId="0C709B5F" w14:textId="77777777"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The Remuneration Committee comprises:</w:t>
      </w:r>
    </w:p>
    <w:p w14:paraId="5705511E" w14:textId="5A3BD68B" w:rsidR="001E3102" w:rsidRPr="001D0EEF"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All NS&amp;I Independent Non-Executive Directors, one of whom shall be appointed by the Board as the Chair of the committee</w:t>
      </w:r>
      <w:r w:rsidR="001E3102" w:rsidRPr="001D0EEF">
        <w:rPr>
          <w:sz w:val="24"/>
          <w:szCs w:val="24"/>
        </w:rPr>
        <w:t xml:space="preserve"> </w:t>
      </w:r>
    </w:p>
    <w:p w14:paraId="0205E24A" w14:textId="77777777" w:rsidR="000F1CA2"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The HM Treasury representative on the NS&amp;I Board</w:t>
      </w:r>
    </w:p>
    <w:p w14:paraId="36C6E40F" w14:textId="77777777"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The NS&amp;I Chief Executive</w:t>
      </w:r>
      <w:r w:rsidRPr="0018757F">
        <w:rPr>
          <w:strike/>
          <w:color w:val="FA0C06" w:themeColor="accent6" w:themeShade="BF"/>
          <w:sz w:val="24"/>
          <w:szCs w:val="24"/>
        </w:rPr>
        <w:t xml:space="preserve"> </w:t>
      </w:r>
    </w:p>
    <w:p w14:paraId="0727EF9E" w14:textId="7FABF673"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The</w:t>
      </w:r>
      <w:r w:rsidR="00720F24">
        <w:rPr>
          <w:sz w:val="24"/>
          <w:szCs w:val="24"/>
        </w:rPr>
        <w:t xml:space="preserve"> e</w:t>
      </w:r>
      <w:r w:rsidR="003579B9">
        <w:rPr>
          <w:sz w:val="24"/>
          <w:szCs w:val="24"/>
        </w:rPr>
        <w:t xml:space="preserve">xecutive </w:t>
      </w:r>
      <w:r w:rsidR="00720F24">
        <w:rPr>
          <w:sz w:val="24"/>
          <w:szCs w:val="24"/>
        </w:rPr>
        <w:t>Board</w:t>
      </w:r>
      <w:r w:rsidR="003579B9">
        <w:rPr>
          <w:sz w:val="24"/>
          <w:szCs w:val="24"/>
        </w:rPr>
        <w:t xml:space="preserve"> member with responsibility for</w:t>
      </w:r>
      <w:r w:rsidRPr="00DF4047">
        <w:rPr>
          <w:sz w:val="24"/>
          <w:szCs w:val="24"/>
        </w:rPr>
        <w:t xml:space="preserve"> People</w:t>
      </w:r>
      <w:r w:rsidR="003579B9">
        <w:rPr>
          <w:sz w:val="24"/>
          <w:szCs w:val="24"/>
        </w:rPr>
        <w:t xml:space="preserve"> [HR]</w:t>
      </w:r>
    </w:p>
    <w:p w14:paraId="488CC8E2" w14:textId="43CDADE3" w:rsidR="001E3102" w:rsidRPr="00D12020" w:rsidRDefault="001E3102" w:rsidP="003579B9">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 C</w:t>
      </w:r>
      <w:r w:rsidRPr="000C6971">
        <w:rPr>
          <w:sz w:val="24"/>
          <w:szCs w:val="24"/>
        </w:rPr>
        <w:t>ommittee is supported by:</w:t>
      </w:r>
    </w:p>
    <w:p w14:paraId="5C0360C3" w14:textId="38A96F75" w:rsidR="001E3102" w:rsidRDefault="00590F2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w:t>
      </w:r>
      <w:r w:rsidR="002617AE">
        <w:rPr>
          <w:sz w:val="24"/>
          <w:szCs w:val="24"/>
        </w:rPr>
        <w:t xml:space="preserve">work of the </w:t>
      </w:r>
      <w:r>
        <w:rPr>
          <w:sz w:val="24"/>
          <w:szCs w:val="24"/>
        </w:rPr>
        <w:t>Head of HR and Learning</w:t>
      </w:r>
      <w:r w:rsidR="002617AE">
        <w:rPr>
          <w:sz w:val="24"/>
          <w:szCs w:val="24"/>
        </w:rPr>
        <w:t>,</w:t>
      </w:r>
      <w:r>
        <w:rPr>
          <w:sz w:val="24"/>
          <w:szCs w:val="24"/>
        </w:rPr>
        <w:t xml:space="preserve"> and other members of the </w:t>
      </w:r>
      <w:r w:rsidR="00E65D89">
        <w:rPr>
          <w:sz w:val="24"/>
          <w:szCs w:val="24"/>
        </w:rPr>
        <w:t>HR</w:t>
      </w:r>
      <w:r>
        <w:rPr>
          <w:sz w:val="24"/>
          <w:szCs w:val="24"/>
        </w:rPr>
        <w:t xml:space="preserve"> </w:t>
      </w:r>
      <w:r w:rsidR="001E3102" w:rsidRPr="000C6971">
        <w:rPr>
          <w:sz w:val="24"/>
          <w:szCs w:val="24"/>
        </w:rPr>
        <w:t>team</w:t>
      </w:r>
      <w:r w:rsidR="002617AE">
        <w:rPr>
          <w:sz w:val="24"/>
          <w:szCs w:val="24"/>
        </w:rPr>
        <w:t>,</w:t>
      </w:r>
      <w:r w:rsidR="001E3102" w:rsidRPr="000C6971">
        <w:rPr>
          <w:sz w:val="24"/>
          <w:szCs w:val="24"/>
        </w:rPr>
        <w:t xml:space="preserve"> who research and prepare papers as necessary, advise on the costs and benefits of proposed developments and changes</w:t>
      </w:r>
      <w:r w:rsidR="002617AE">
        <w:rPr>
          <w:sz w:val="24"/>
          <w:szCs w:val="24"/>
        </w:rPr>
        <w:t>,</w:t>
      </w:r>
      <w:r w:rsidR="001E3102" w:rsidRPr="000C6971">
        <w:rPr>
          <w:sz w:val="24"/>
          <w:szCs w:val="24"/>
        </w:rPr>
        <w:t xml:space="preserve"> and ensure compliance with wider Government policies</w:t>
      </w:r>
    </w:p>
    <w:p w14:paraId="08A410CE" w14:textId="26DEAEC7" w:rsidR="00590F22" w:rsidRPr="00590F22" w:rsidRDefault="00590F22">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The Board Secretary (Company Secretary) who will act as Secretary to the Committee</w:t>
      </w:r>
      <w:r w:rsidR="002617AE">
        <w:rPr>
          <w:sz w:val="24"/>
          <w:szCs w:val="24"/>
        </w:rPr>
        <w:t xml:space="preserve"> and may be invited to advise on governance issues</w:t>
      </w:r>
    </w:p>
    <w:p w14:paraId="19255AE5" w14:textId="5725B7E4"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Other members of NS&amp;I may be invited to attend meetings for specific agenda items.</w:t>
      </w:r>
    </w:p>
    <w:p w14:paraId="125E5676" w14:textId="3F91C52D" w:rsidR="00D12020" w:rsidRPr="00A232FA" w:rsidRDefault="00D12020" w:rsidP="003579B9">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committee may procure independent external advice on </w:t>
      </w:r>
      <w:r w:rsidRPr="000C6971">
        <w:rPr>
          <w:sz w:val="24"/>
          <w:szCs w:val="24"/>
        </w:rPr>
        <w:t>good practice and wider market trends in appointment and remuneration</w:t>
      </w:r>
      <w:r w:rsidRPr="00D12020">
        <w:rPr>
          <w:sz w:val="24"/>
          <w:szCs w:val="24"/>
        </w:rPr>
        <w:t xml:space="preserve"> subject to </w:t>
      </w:r>
      <w:r>
        <w:rPr>
          <w:sz w:val="24"/>
          <w:szCs w:val="24"/>
        </w:rPr>
        <w:t xml:space="preserve">compliance with </w:t>
      </w:r>
      <w:r w:rsidRPr="00D12020">
        <w:rPr>
          <w:sz w:val="24"/>
          <w:szCs w:val="24"/>
        </w:rPr>
        <w:t xml:space="preserve">NS&amp;I’s procurement policies </w:t>
      </w:r>
      <w:r>
        <w:rPr>
          <w:sz w:val="24"/>
          <w:szCs w:val="24"/>
        </w:rPr>
        <w:t xml:space="preserve">and within </w:t>
      </w:r>
      <w:r w:rsidRPr="00D12020">
        <w:rPr>
          <w:sz w:val="24"/>
          <w:szCs w:val="24"/>
        </w:rPr>
        <w:t>budgets agreed by the</w:t>
      </w:r>
      <w:r>
        <w:rPr>
          <w:sz w:val="24"/>
          <w:szCs w:val="24"/>
        </w:rPr>
        <w:t xml:space="preserve"> Chief Executive</w:t>
      </w:r>
      <w:r w:rsidRPr="00D12020">
        <w:rPr>
          <w:sz w:val="24"/>
          <w:szCs w:val="24"/>
        </w:rPr>
        <w:t>.</w:t>
      </w:r>
    </w:p>
    <w:p w14:paraId="554933BB" w14:textId="2F5A7FC2" w:rsidR="00A34250" w:rsidRPr="00092516" w:rsidRDefault="00A34250" w:rsidP="003579B9">
      <w:pPr>
        <w:pStyle w:val="Default"/>
        <w:spacing w:after="240" w:line="276" w:lineRule="auto"/>
        <w:rPr>
          <w:b/>
          <w:bCs/>
          <w:color w:val="00585C" w:themeColor="accent1"/>
        </w:rPr>
      </w:pPr>
      <w:r>
        <w:rPr>
          <w:b/>
          <w:bCs/>
          <w:color w:val="00585C" w:themeColor="accent1"/>
        </w:rPr>
        <w:t>Quorum</w:t>
      </w:r>
    </w:p>
    <w:p w14:paraId="1503379F" w14:textId="41F35D9D" w:rsidR="00692419" w:rsidRPr="00692419" w:rsidRDefault="00A34250" w:rsidP="00692419">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 xml:space="preserve">The </w:t>
      </w:r>
      <w:r w:rsidR="00D12020">
        <w:rPr>
          <w:sz w:val="24"/>
          <w:szCs w:val="24"/>
        </w:rPr>
        <w:t xml:space="preserve">quorum for meetings shall be three </w:t>
      </w:r>
      <w:r w:rsidR="002617AE">
        <w:rPr>
          <w:sz w:val="24"/>
          <w:szCs w:val="24"/>
        </w:rPr>
        <w:t xml:space="preserve">committee </w:t>
      </w:r>
      <w:r w:rsidR="00D12020">
        <w:rPr>
          <w:sz w:val="24"/>
          <w:szCs w:val="24"/>
        </w:rPr>
        <w:t>members including</w:t>
      </w:r>
      <w:r w:rsidR="00692419">
        <w:rPr>
          <w:sz w:val="24"/>
          <w:szCs w:val="24"/>
        </w:rPr>
        <w:t>:</w:t>
      </w:r>
      <w:r w:rsidR="00D12020">
        <w:rPr>
          <w:sz w:val="24"/>
          <w:szCs w:val="24"/>
        </w:rPr>
        <w:t xml:space="preserve"> </w:t>
      </w:r>
    </w:p>
    <w:p w14:paraId="4FF2E290" w14:textId="3F25C4B0" w:rsidR="00692419" w:rsidRPr="00692419" w:rsidRDefault="00D12020" w:rsidP="00692419">
      <w:pPr>
        <w:widowControl w:val="0"/>
        <w:numPr>
          <w:ilvl w:val="1"/>
          <w:numId w:val="11"/>
        </w:numPr>
        <w:overflowPunct w:val="0"/>
        <w:autoSpaceDE w:val="0"/>
        <w:autoSpaceDN w:val="0"/>
        <w:adjustRightInd w:val="0"/>
        <w:spacing w:after="240" w:line="276" w:lineRule="auto"/>
        <w:jc w:val="both"/>
        <w:textAlignment w:val="baseline"/>
      </w:pPr>
      <w:r>
        <w:rPr>
          <w:sz w:val="24"/>
          <w:szCs w:val="24"/>
        </w:rPr>
        <w:t xml:space="preserve">at least two </w:t>
      </w:r>
      <w:r w:rsidR="003579B9">
        <w:rPr>
          <w:sz w:val="24"/>
          <w:szCs w:val="24"/>
        </w:rPr>
        <w:t>non-</w:t>
      </w:r>
      <w:r>
        <w:rPr>
          <w:sz w:val="24"/>
          <w:szCs w:val="24"/>
        </w:rPr>
        <w:t>executive</w:t>
      </w:r>
      <w:r w:rsidR="002617AE">
        <w:rPr>
          <w:sz w:val="24"/>
          <w:szCs w:val="24"/>
        </w:rPr>
        <w:t>s</w:t>
      </w:r>
      <w:r w:rsidR="00692419">
        <w:rPr>
          <w:sz w:val="24"/>
          <w:szCs w:val="24"/>
        </w:rPr>
        <w:t xml:space="preserve"> </w:t>
      </w:r>
      <w:r w:rsidR="002617AE">
        <w:rPr>
          <w:sz w:val="24"/>
          <w:szCs w:val="24"/>
        </w:rPr>
        <w:t xml:space="preserve">[this may include </w:t>
      </w:r>
      <w:r w:rsidR="00692419">
        <w:rPr>
          <w:sz w:val="24"/>
          <w:szCs w:val="24"/>
        </w:rPr>
        <w:t xml:space="preserve">the </w:t>
      </w:r>
      <w:r w:rsidR="00692419" w:rsidRPr="00692419">
        <w:rPr>
          <w:sz w:val="24"/>
          <w:szCs w:val="24"/>
        </w:rPr>
        <w:t xml:space="preserve">HM Treasury representative </w:t>
      </w:r>
      <w:r w:rsidR="00692419">
        <w:rPr>
          <w:sz w:val="24"/>
          <w:szCs w:val="24"/>
        </w:rPr>
        <w:t>on the NS&amp;I Board</w:t>
      </w:r>
      <w:r w:rsidR="002617AE">
        <w:rPr>
          <w:sz w:val="24"/>
          <w:szCs w:val="24"/>
        </w:rPr>
        <w:t>]</w:t>
      </w:r>
      <w:r w:rsidR="00692419">
        <w:rPr>
          <w:sz w:val="24"/>
          <w:szCs w:val="24"/>
        </w:rPr>
        <w:t xml:space="preserve">, </w:t>
      </w:r>
      <w:r w:rsidR="003579B9">
        <w:rPr>
          <w:sz w:val="24"/>
          <w:szCs w:val="24"/>
        </w:rPr>
        <w:t xml:space="preserve">and </w:t>
      </w:r>
      <w:r>
        <w:rPr>
          <w:sz w:val="24"/>
          <w:szCs w:val="24"/>
        </w:rPr>
        <w:t xml:space="preserve"> </w:t>
      </w:r>
    </w:p>
    <w:p w14:paraId="01676A18" w14:textId="59BD5857" w:rsidR="00D12020" w:rsidRPr="003579B9" w:rsidRDefault="003579B9" w:rsidP="00692419">
      <w:pPr>
        <w:widowControl w:val="0"/>
        <w:numPr>
          <w:ilvl w:val="1"/>
          <w:numId w:val="11"/>
        </w:numPr>
        <w:overflowPunct w:val="0"/>
        <w:autoSpaceDE w:val="0"/>
        <w:autoSpaceDN w:val="0"/>
        <w:adjustRightInd w:val="0"/>
        <w:spacing w:after="240" w:line="276" w:lineRule="auto"/>
        <w:jc w:val="both"/>
        <w:textAlignment w:val="baseline"/>
      </w:pPr>
      <w:r>
        <w:rPr>
          <w:sz w:val="24"/>
          <w:szCs w:val="24"/>
        </w:rPr>
        <w:t xml:space="preserve">at least one executive member </w:t>
      </w:r>
      <w:r w:rsidR="00D12020">
        <w:rPr>
          <w:sz w:val="24"/>
          <w:szCs w:val="24"/>
        </w:rPr>
        <w:t xml:space="preserve">of the committee. </w:t>
      </w:r>
    </w:p>
    <w:p w14:paraId="0A0BC761" w14:textId="77777777" w:rsidR="004A2515" w:rsidRDefault="004A2515" w:rsidP="00A232FA">
      <w:pPr>
        <w:pStyle w:val="Default"/>
        <w:spacing w:after="240" w:line="276" w:lineRule="auto"/>
        <w:rPr>
          <w:b/>
          <w:bCs/>
          <w:color w:val="00585C" w:themeColor="accent1"/>
        </w:rPr>
      </w:pPr>
    </w:p>
    <w:p w14:paraId="491CD58A" w14:textId="5055E3AA" w:rsidR="001E3102" w:rsidRPr="00092516" w:rsidRDefault="001E3102" w:rsidP="00A232FA">
      <w:pPr>
        <w:pStyle w:val="Default"/>
        <w:spacing w:after="240" w:line="276" w:lineRule="auto"/>
        <w:rPr>
          <w:b/>
          <w:bCs/>
          <w:color w:val="00585C" w:themeColor="accent1"/>
        </w:rPr>
      </w:pPr>
      <w:r w:rsidRPr="00092516">
        <w:rPr>
          <w:b/>
          <w:bCs/>
          <w:color w:val="00585C" w:themeColor="accent1"/>
        </w:rPr>
        <w:lastRenderedPageBreak/>
        <w:t>M</w:t>
      </w:r>
      <w:r>
        <w:rPr>
          <w:b/>
          <w:bCs/>
          <w:color w:val="00585C" w:themeColor="accent1"/>
        </w:rPr>
        <w:t>eetings</w:t>
      </w:r>
    </w:p>
    <w:p w14:paraId="7238DA82" w14:textId="6A705E16" w:rsidR="001E3102" w:rsidRPr="003353C7" w:rsidRDefault="001E3102">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meets a</w:t>
      </w:r>
      <w:r w:rsidR="002617AE">
        <w:rPr>
          <w:sz w:val="24"/>
          <w:szCs w:val="24"/>
        </w:rPr>
        <w:t>t least</w:t>
      </w:r>
      <w:r w:rsidR="00EC52D3">
        <w:rPr>
          <w:sz w:val="24"/>
          <w:szCs w:val="24"/>
        </w:rPr>
        <w:t xml:space="preserve"> </w:t>
      </w:r>
      <w:r w:rsidRPr="000C6971">
        <w:rPr>
          <w:sz w:val="24"/>
          <w:szCs w:val="24"/>
        </w:rPr>
        <w:t>three times a year</w:t>
      </w:r>
      <w:r w:rsidR="00590F22">
        <w:rPr>
          <w:sz w:val="24"/>
          <w:szCs w:val="24"/>
        </w:rPr>
        <w:t xml:space="preserve">. </w:t>
      </w:r>
      <w:r w:rsidR="003353C7" w:rsidRPr="003353C7">
        <w:rPr>
          <w:sz w:val="24"/>
          <w:szCs w:val="24"/>
        </w:rPr>
        <w:t xml:space="preserve">The </w:t>
      </w:r>
      <w:r w:rsidR="003353C7">
        <w:rPr>
          <w:sz w:val="24"/>
          <w:szCs w:val="24"/>
        </w:rPr>
        <w:t xml:space="preserve">Committee </w:t>
      </w:r>
      <w:r w:rsidR="003353C7" w:rsidRPr="003353C7">
        <w:rPr>
          <w:sz w:val="24"/>
          <w:szCs w:val="24"/>
        </w:rPr>
        <w:t>Chair may convene additional meetings, as deemed necessary; and the Board or the Accounting Officer may ask the Committee to convene further meetings to discuss particular issues on which they want the Committee’s advice.</w:t>
      </w:r>
    </w:p>
    <w:p w14:paraId="0A23A318" w14:textId="05E292E8" w:rsidR="001E3102" w:rsidRPr="00092516" w:rsidRDefault="001E3102" w:rsidP="00A232FA">
      <w:pPr>
        <w:pStyle w:val="Default"/>
        <w:spacing w:after="240" w:line="276" w:lineRule="auto"/>
        <w:rPr>
          <w:b/>
          <w:bCs/>
          <w:color w:val="00585C" w:themeColor="accent1"/>
        </w:rPr>
      </w:pPr>
      <w:r w:rsidRPr="00092516">
        <w:rPr>
          <w:b/>
          <w:bCs/>
          <w:color w:val="00585C" w:themeColor="accent1"/>
        </w:rPr>
        <w:t>W</w:t>
      </w:r>
      <w:r>
        <w:rPr>
          <w:b/>
          <w:bCs/>
          <w:color w:val="00585C" w:themeColor="accent1"/>
        </w:rPr>
        <w:t xml:space="preserve">ritten </w:t>
      </w:r>
      <w:r w:rsidR="003353C7">
        <w:rPr>
          <w:b/>
          <w:bCs/>
          <w:color w:val="00585C" w:themeColor="accent1"/>
        </w:rPr>
        <w:t>p</w:t>
      </w:r>
      <w:r>
        <w:rPr>
          <w:b/>
          <w:bCs/>
          <w:color w:val="00585C" w:themeColor="accent1"/>
        </w:rPr>
        <w:t>rocedure</w:t>
      </w:r>
    </w:p>
    <w:p w14:paraId="1434788F" w14:textId="77777777"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Urgent or straightforward issues or matters only involving the provision of information can be considered by written procedure.  Urgent issues, as agreed by the Chair (or their representative), which require approval between meetings can be obtained from the Committee (by a majority response) by email via the Committee Secretary and a formal record will be produced at the next available meeting.</w:t>
      </w:r>
    </w:p>
    <w:p w14:paraId="3C01B933" w14:textId="73D65A4A" w:rsidR="001E3102" w:rsidRPr="00092516" w:rsidRDefault="00D12020" w:rsidP="00A232FA">
      <w:pPr>
        <w:pStyle w:val="Default"/>
        <w:spacing w:after="240" w:line="276" w:lineRule="auto"/>
        <w:rPr>
          <w:b/>
          <w:bCs/>
          <w:color w:val="00585C" w:themeColor="accent1"/>
        </w:rPr>
      </w:pPr>
      <w:r>
        <w:rPr>
          <w:b/>
          <w:bCs/>
          <w:color w:val="00585C" w:themeColor="accent1"/>
        </w:rPr>
        <w:t xml:space="preserve">Reporting, papers </w:t>
      </w:r>
      <w:r w:rsidR="001E3102">
        <w:rPr>
          <w:b/>
          <w:bCs/>
          <w:color w:val="00585C" w:themeColor="accent1"/>
        </w:rPr>
        <w:t>and minutes</w:t>
      </w:r>
    </w:p>
    <w:p w14:paraId="69D72F6D" w14:textId="74673E3C" w:rsidR="00D12020" w:rsidRPr="003579B9" w:rsidRDefault="00D12020" w:rsidP="003579B9">
      <w:pPr>
        <w:pStyle w:val="ListParagraph"/>
        <w:numPr>
          <w:ilvl w:val="0"/>
          <w:numId w:val="11"/>
        </w:numPr>
        <w:rPr>
          <w:sz w:val="24"/>
          <w:szCs w:val="24"/>
        </w:rPr>
      </w:pPr>
      <w:r w:rsidRPr="00D12020">
        <w:rPr>
          <w:sz w:val="24"/>
          <w:szCs w:val="24"/>
        </w:rPr>
        <w:t xml:space="preserve">The Chair will provide a </w:t>
      </w:r>
      <w:r w:rsidR="002617AE">
        <w:rPr>
          <w:sz w:val="24"/>
          <w:szCs w:val="24"/>
        </w:rPr>
        <w:t xml:space="preserve">verbal </w:t>
      </w:r>
      <w:r w:rsidRPr="00D12020">
        <w:rPr>
          <w:sz w:val="24"/>
          <w:szCs w:val="24"/>
        </w:rPr>
        <w:t xml:space="preserve">report on </w:t>
      </w:r>
      <w:r>
        <w:rPr>
          <w:sz w:val="24"/>
          <w:szCs w:val="24"/>
        </w:rPr>
        <w:t>Remuneration</w:t>
      </w:r>
      <w:r w:rsidRPr="00D12020">
        <w:rPr>
          <w:sz w:val="24"/>
          <w:szCs w:val="24"/>
        </w:rPr>
        <w:t xml:space="preserve"> Committee</w:t>
      </w:r>
      <w:r w:rsidR="002F715F">
        <w:rPr>
          <w:sz w:val="24"/>
          <w:szCs w:val="24"/>
        </w:rPr>
        <w:t>’s</w:t>
      </w:r>
      <w:r w:rsidRPr="00D12020">
        <w:rPr>
          <w:sz w:val="24"/>
          <w:szCs w:val="24"/>
        </w:rPr>
        <w:t xml:space="preserve"> proceedings at </w:t>
      </w:r>
      <w:r w:rsidR="002617AE">
        <w:rPr>
          <w:sz w:val="24"/>
          <w:szCs w:val="24"/>
        </w:rPr>
        <w:t xml:space="preserve">the next </w:t>
      </w:r>
      <w:r w:rsidRPr="00D12020">
        <w:rPr>
          <w:sz w:val="24"/>
          <w:szCs w:val="24"/>
        </w:rPr>
        <w:t>Board meeting.</w:t>
      </w:r>
      <w:r>
        <w:rPr>
          <w:sz w:val="24"/>
          <w:szCs w:val="24"/>
        </w:rPr>
        <w:br/>
      </w:r>
    </w:p>
    <w:p w14:paraId="754E91AF" w14:textId="2944BC19" w:rsidR="00D12020" w:rsidRPr="003579B9" w:rsidRDefault="00D12020" w:rsidP="003579B9">
      <w:pPr>
        <w:pStyle w:val="ListParagraph"/>
        <w:numPr>
          <w:ilvl w:val="0"/>
          <w:numId w:val="11"/>
        </w:numPr>
        <w:rPr>
          <w:sz w:val="24"/>
          <w:szCs w:val="24"/>
        </w:rPr>
      </w:pPr>
      <w:r w:rsidRPr="00D12020">
        <w:rPr>
          <w:sz w:val="24"/>
          <w:szCs w:val="24"/>
        </w:rPr>
        <w:t xml:space="preserve">Committee agendas, papers and </w:t>
      </w:r>
      <w:r>
        <w:rPr>
          <w:sz w:val="24"/>
          <w:szCs w:val="24"/>
        </w:rPr>
        <w:t xml:space="preserve">draft </w:t>
      </w:r>
      <w:r w:rsidRPr="00D12020">
        <w:rPr>
          <w:sz w:val="24"/>
          <w:szCs w:val="24"/>
        </w:rPr>
        <w:t xml:space="preserve">minutes will be circulated to </w:t>
      </w:r>
      <w:r>
        <w:rPr>
          <w:sz w:val="24"/>
          <w:szCs w:val="24"/>
        </w:rPr>
        <w:t xml:space="preserve">the </w:t>
      </w:r>
      <w:r w:rsidRPr="00D12020">
        <w:rPr>
          <w:sz w:val="24"/>
          <w:szCs w:val="24"/>
        </w:rPr>
        <w:t xml:space="preserve">Committee members a minimum of three working days before each meeting.  </w:t>
      </w:r>
      <w:r>
        <w:rPr>
          <w:sz w:val="24"/>
          <w:szCs w:val="24"/>
        </w:rPr>
        <w:br/>
      </w:r>
    </w:p>
    <w:p w14:paraId="67945EC8" w14:textId="552BCC97" w:rsidR="001E3102" w:rsidRDefault="002617AE"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Draft m</w:t>
      </w:r>
      <w:r w:rsidR="001E3102" w:rsidRPr="000C6971">
        <w:rPr>
          <w:sz w:val="24"/>
          <w:szCs w:val="24"/>
        </w:rPr>
        <w:t xml:space="preserve">inutes of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001E3102" w:rsidRPr="000C6971">
        <w:rPr>
          <w:sz w:val="24"/>
          <w:szCs w:val="24"/>
        </w:rPr>
        <w:t xml:space="preserve">meetings will normally be </w:t>
      </w:r>
      <w:r>
        <w:rPr>
          <w:sz w:val="24"/>
          <w:szCs w:val="24"/>
        </w:rPr>
        <w:t>sent</w:t>
      </w:r>
      <w:r w:rsidRPr="000C6971">
        <w:rPr>
          <w:sz w:val="24"/>
          <w:szCs w:val="24"/>
        </w:rPr>
        <w:t xml:space="preserve"> </w:t>
      </w:r>
      <w:r>
        <w:rPr>
          <w:sz w:val="24"/>
          <w:szCs w:val="24"/>
        </w:rPr>
        <w:t xml:space="preserve">to the Chair for initial review </w:t>
      </w:r>
      <w:r w:rsidR="001E3102" w:rsidRPr="000C6971">
        <w:rPr>
          <w:sz w:val="24"/>
          <w:szCs w:val="24"/>
        </w:rPr>
        <w:t xml:space="preserve">within </w:t>
      </w:r>
      <w:r>
        <w:rPr>
          <w:sz w:val="24"/>
          <w:szCs w:val="24"/>
        </w:rPr>
        <w:t>one week of each</w:t>
      </w:r>
      <w:r w:rsidR="001E3102" w:rsidRPr="000C6971">
        <w:rPr>
          <w:sz w:val="24"/>
          <w:szCs w:val="24"/>
        </w:rPr>
        <w:t xml:space="preserve"> meeting.</w:t>
      </w:r>
    </w:p>
    <w:p w14:paraId="4205121F" w14:textId="77777777" w:rsidR="001E3102" w:rsidRPr="00E73C44" w:rsidRDefault="001E3102" w:rsidP="00A232FA">
      <w:pPr>
        <w:spacing w:after="240" w:line="276" w:lineRule="auto"/>
        <w:rPr>
          <w:rFonts w:cs="Arial"/>
          <w:sz w:val="24"/>
          <w:szCs w:val="24"/>
        </w:rPr>
      </w:pPr>
      <w:r w:rsidRPr="00E73C44">
        <w:rPr>
          <w:b/>
          <w:bCs/>
          <w:color w:val="00585C" w:themeColor="accent1"/>
          <w:sz w:val="24"/>
          <w:szCs w:val="24"/>
        </w:rPr>
        <w:t>Review</w:t>
      </w:r>
    </w:p>
    <w:p w14:paraId="57950594" w14:textId="77777777"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These terms of reference will be reviewed as required but no less frequently than annually.</w:t>
      </w:r>
    </w:p>
    <w:p w14:paraId="0B03E233" w14:textId="0D173896" w:rsidR="00C05FAA"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A232FA">
        <w:rPr>
          <w:sz w:val="24"/>
          <w:szCs w:val="24"/>
        </w:rPr>
        <w:t xml:space="preserve">The terms of reference were approved by the NS&amp;I Board on </w:t>
      </w:r>
      <w:r w:rsidR="00F30C80">
        <w:rPr>
          <w:sz w:val="24"/>
          <w:szCs w:val="24"/>
        </w:rPr>
        <w:t>5 October 2022.</w:t>
      </w:r>
    </w:p>
    <w:sectPr w:rsidR="00C05FAA" w:rsidSect="00C05FAA">
      <w:headerReference w:type="default" r:id="rId8"/>
      <w:footerReference w:type="default" r:id="rId9"/>
      <w:headerReference w:type="first" r:id="rId10"/>
      <w:footerReference w:type="first" r:id="rId11"/>
      <w:pgSz w:w="11906" w:h="16838" w:code="9"/>
      <w:pgMar w:top="2155" w:right="680" w:bottom="851"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84CD" w14:textId="77777777" w:rsidR="00D65267" w:rsidRDefault="00D65267" w:rsidP="00507C26">
      <w:pPr>
        <w:spacing w:line="240" w:lineRule="auto"/>
      </w:pPr>
      <w:r>
        <w:separator/>
      </w:r>
    </w:p>
  </w:endnote>
  <w:endnote w:type="continuationSeparator" w:id="0">
    <w:p w14:paraId="7D2DC630" w14:textId="77777777" w:rsidR="00D65267" w:rsidRDefault="00D65267"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92D5" w14:textId="1987A399" w:rsidR="00E550F9" w:rsidRDefault="00FB6A97" w:rsidP="00A232FA">
    <w:pPr>
      <w:pStyle w:val="Footeraddress"/>
      <w:jc w:val="center"/>
    </w:pPr>
    <w:sdt>
      <w:sdtPr>
        <w:id w:val="1435328625"/>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t>4</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t>4</w:t>
        </w:r>
        <w:r w:rsidR="00944DE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333C" w14:textId="4945E739" w:rsidR="003756CD" w:rsidRPr="00C21AC7" w:rsidRDefault="00FB6A97" w:rsidP="00A232FA">
    <w:pPr>
      <w:pStyle w:val="Footeraddress"/>
      <w:jc w:val="center"/>
    </w:pPr>
    <w:sdt>
      <w:sdtPr>
        <w:id w:val="98381352"/>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t>1</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t>4</w:t>
        </w:r>
        <w:r w:rsidR="00944D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C4F3" w14:textId="77777777" w:rsidR="00D65267" w:rsidRDefault="00D65267" w:rsidP="00507C26">
      <w:pPr>
        <w:spacing w:line="240" w:lineRule="auto"/>
      </w:pPr>
      <w:r>
        <w:separator/>
      </w:r>
    </w:p>
  </w:footnote>
  <w:footnote w:type="continuationSeparator" w:id="0">
    <w:p w14:paraId="7F39F4DF" w14:textId="77777777" w:rsidR="00D65267" w:rsidRDefault="00D65267" w:rsidP="00507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5E630012" w14:textId="77777777" w:rsidTr="00A51B04">
      <w:trPr>
        <w:trHeight w:val="1417"/>
      </w:trPr>
      <w:tc>
        <w:tcPr>
          <w:tcW w:w="10507" w:type="dxa"/>
        </w:tcPr>
        <w:p w14:paraId="3EEB27CF" w14:textId="77777777" w:rsidR="00944DE3" w:rsidRDefault="00944DE3" w:rsidP="00944DE3">
          <w:pPr>
            <w:pStyle w:val="Header"/>
            <w:spacing w:before="60"/>
          </w:pPr>
        </w:p>
      </w:tc>
    </w:tr>
  </w:tbl>
  <w:p w14:paraId="1706A482" w14:textId="77777777" w:rsidR="00944DE3" w:rsidRDefault="002F5E44">
    <w:pPr>
      <w:pStyle w:val="Header"/>
    </w:pPr>
    <w:r>
      <w:rPr>
        <w:noProof/>
        <w:lang w:eastAsia="en-GB"/>
      </w:rPr>
      <w:drawing>
        <wp:anchor distT="0" distB="0" distL="114300" distR="114300" simplePos="0" relativeHeight="251665408" behindDoc="0" locked="1" layoutInCell="1" allowOverlap="1" wp14:anchorId="6C1EC21C" wp14:editId="730989FB">
          <wp:simplePos x="0" y="0"/>
          <wp:positionH relativeFrom="page">
            <wp:posOffset>6444615</wp:posOffset>
          </wp:positionH>
          <wp:positionV relativeFrom="page">
            <wp:posOffset>536575</wp:posOffset>
          </wp:positionV>
          <wp:extent cx="396000" cy="518400"/>
          <wp:effectExtent l="0" t="0" r="444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0757B893" w14:textId="77777777" w:rsidTr="00A51B04">
      <w:trPr>
        <w:trHeight w:val="2268"/>
      </w:trPr>
      <w:tc>
        <w:tcPr>
          <w:tcW w:w="10507" w:type="dxa"/>
        </w:tcPr>
        <w:p w14:paraId="3A19B594" w14:textId="77777777" w:rsidR="00944DE3" w:rsidRDefault="00944DE3" w:rsidP="00944DE3">
          <w:pPr>
            <w:pStyle w:val="Header"/>
            <w:spacing w:before="60"/>
          </w:pPr>
        </w:p>
      </w:tc>
    </w:tr>
  </w:tbl>
  <w:p w14:paraId="4B508FA8" w14:textId="77777777" w:rsidR="00944DE3" w:rsidRDefault="002F5E44">
    <w:pPr>
      <w:pStyle w:val="Header"/>
    </w:pPr>
    <w:r>
      <w:rPr>
        <w:noProof/>
        <w:lang w:eastAsia="en-GB"/>
      </w:rPr>
      <w:drawing>
        <wp:anchor distT="0" distB="0" distL="114300" distR="114300" simplePos="0" relativeHeight="251663360" behindDoc="0" locked="1" layoutInCell="1" allowOverlap="1" wp14:anchorId="4FFF4BE8" wp14:editId="100FE883">
          <wp:simplePos x="0" y="0"/>
          <wp:positionH relativeFrom="page">
            <wp:posOffset>6444615</wp:posOffset>
          </wp:positionH>
          <wp:positionV relativeFrom="page">
            <wp:posOffset>536575</wp:posOffset>
          </wp:positionV>
          <wp:extent cx="396000" cy="518400"/>
          <wp:effectExtent l="0" t="0" r="444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B61480"/>
    <w:multiLevelType w:val="multilevel"/>
    <w:tmpl w:val="E41219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60A85A8F"/>
    <w:multiLevelType w:val="hybridMultilevel"/>
    <w:tmpl w:val="AF4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357FF"/>
    <w:multiLevelType w:val="hybridMultilevel"/>
    <w:tmpl w:val="377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7"/>
    <w:rsid w:val="000017FB"/>
    <w:rsid w:val="00025A3F"/>
    <w:rsid w:val="000326E1"/>
    <w:rsid w:val="00043FA8"/>
    <w:rsid w:val="000524A2"/>
    <w:rsid w:val="000A2A6F"/>
    <w:rsid w:val="000B0E14"/>
    <w:rsid w:val="000C5709"/>
    <w:rsid w:val="000F1CA2"/>
    <w:rsid w:val="000F43BF"/>
    <w:rsid w:val="00106BAB"/>
    <w:rsid w:val="00122917"/>
    <w:rsid w:val="00126474"/>
    <w:rsid w:val="00177648"/>
    <w:rsid w:val="001934DF"/>
    <w:rsid w:val="001A00A6"/>
    <w:rsid w:val="001A4E84"/>
    <w:rsid w:val="001A67B4"/>
    <w:rsid w:val="001B65BE"/>
    <w:rsid w:val="001C40BA"/>
    <w:rsid w:val="001D088B"/>
    <w:rsid w:val="001E3102"/>
    <w:rsid w:val="001F461C"/>
    <w:rsid w:val="002164F4"/>
    <w:rsid w:val="00226D8D"/>
    <w:rsid w:val="00240F53"/>
    <w:rsid w:val="00245760"/>
    <w:rsid w:val="00250DDB"/>
    <w:rsid w:val="002555ED"/>
    <w:rsid w:val="002617AE"/>
    <w:rsid w:val="002665DC"/>
    <w:rsid w:val="002675F1"/>
    <w:rsid w:val="00271A01"/>
    <w:rsid w:val="00271DEC"/>
    <w:rsid w:val="0029137B"/>
    <w:rsid w:val="0029635F"/>
    <w:rsid w:val="002A3586"/>
    <w:rsid w:val="002A66BA"/>
    <w:rsid w:val="002B1C55"/>
    <w:rsid w:val="002C5396"/>
    <w:rsid w:val="002D0A4E"/>
    <w:rsid w:val="002E3AB0"/>
    <w:rsid w:val="002F2D38"/>
    <w:rsid w:val="002F5B2D"/>
    <w:rsid w:val="002F5E44"/>
    <w:rsid w:val="002F715F"/>
    <w:rsid w:val="002F7892"/>
    <w:rsid w:val="00312BD3"/>
    <w:rsid w:val="00313804"/>
    <w:rsid w:val="003202C2"/>
    <w:rsid w:val="00320FF6"/>
    <w:rsid w:val="0032271C"/>
    <w:rsid w:val="003353C7"/>
    <w:rsid w:val="0033620D"/>
    <w:rsid w:val="00342E8A"/>
    <w:rsid w:val="003579B9"/>
    <w:rsid w:val="003756CD"/>
    <w:rsid w:val="00377E9E"/>
    <w:rsid w:val="00383895"/>
    <w:rsid w:val="003B4276"/>
    <w:rsid w:val="003B5380"/>
    <w:rsid w:val="003B6B2F"/>
    <w:rsid w:val="003D006D"/>
    <w:rsid w:val="003D7328"/>
    <w:rsid w:val="003E29DA"/>
    <w:rsid w:val="00400195"/>
    <w:rsid w:val="004201AA"/>
    <w:rsid w:val="0044123D"/>
    <w:rsid w:val="00457C99"/>
    <w:rsid w:val="00457ED1"/>
    <w:rsid w:val="00472122"/>
    <w:rsid w:val="00483EDB"/>
    <w:rsid w:val="0049252C"/>
    <w:rsid w:val="004A1620"/>
    <w:rsid w:val="004A2515"/>
    <w:rsid w:val="004C056D"/>
    <w:rsid w:val="004C233F"/>
    <w:rsid w:val="004D2F02"/>
    <w:rsid w:val="004D6CD0"/>
    <w:rsid w:val="004E4397"/>
    <w:rsid w:val="004F3EA4"/>
    <w:rsid w:val="004F6F18"/>
    <w:rsid w:val="004F7FB9"/>
    <w:rsid w:val="00507987"/>
    <w:rsid w:val="00507C26"/>
    <w:rsid w:val="00526C11"/>
    <w:rsid w:val="00534836"/>
    <w:rsid w:val="00540C98"/>
    <w:rsid w:val="0055222B"/>
    <w:rsid w:val="00561181"/>
    <w:rsid w:val="00572381"/>
    <w:rsid w:val="00590F22"/>
    <w:rsid w:val="00597ACF"/>
    <w:rsid w:val="005A08A7"/>
    <w:rsid w:val="005B5A39"/>
    <w:rsid w:val="005D3DA3"/>
    <w:rsid w:val="005E4E72"/>
    <w:rsid w:val="005E795F"/>
    <w:rsid w:val="00615589"/>
    <w:rsid w:val="006218EC"/>
    <w:rsid w:val="00622099"/>
    <w:rsid w:val="00627E13"/>
    <w:rsid w:val="006302F8"/>
    <w:rsid w:val="00630FAC"/>
    <w:rsid w:val="00640DB5"/>
    <w:rsid w:val="006514B1"/>
    <w:rsid w:val="00657168"/>
    <w:rsid w:val="006621C1"/>
    <w:rsid w:val="00670644"/>
    <w:rsid w:val="00670838"/>
    <w:rsid w:val="00676129"/>
    <w:rsid w:val="006801EB"/>
    <w:rsid w:val="0068175F"/>
    <w:rsid w:val="00692419"/>
    <w:rsid w:val="00694B84"/>
    <w:rsid w:val="006B2367"/>
    <w:rsid w:val="006B56C3"/>
    <w:rsid w:val="006B6BF4"/>
    <w:rsid w:val="006C3736"/>
    <w:rsid w:val="006D1670"/>
    <w:rsid w:val="006D28C2"/>
    <w:rsid w:val="006E2E0F"/>
    <w:rsid w:val="006F1581"/>
    <w:rsid w:val="00702FED"/>
    <w:rsid w:val="00711C94"/>
    <w:rsid w:val="00714138"/>
    <w:rsid w:val="00714802"/>
    <w:rsid w:val="00720F24"/>
    <w:rsid w:val="0072301F"/>
    <w:rsid w:val="0072357E"/>
    <w:rsid w:val="00724157"/>
    <w:rsid w:val="00736AF8"/>
    <w:rsid w:val="00741690"/>
    <w:rsid w:val="007462AE"/>
    <w:rsid w:val="00776831"/>
    <w:rsid w:val="00796D16"/>
    <w:rsid w:val="007A0771"/>
    <w:rsid w:val="007A1221"/>
    <w:rsid w:val="007A7D8D"/>
    <w:rsid w:val="007D4035"/>
    <w:rsid w:val="007D49AB"/>
    <w:rsid w:val="007F4F59"/>
    <w:rsid w:val="008043FD"/>
    <w:rsid w:val="008122EE"/>
    <w:rsid w:val="00821657"/>
    <w:rsid w:val="0082252F"/>
    <w:rsid w:val="00826542"/>
    <w:rsid w:val="00827B0E"/>
    <w:rsid w:val="008322DA"/>
    <w:rsid w:val="008366CC"/>
    <w:rsid w:val="00844E9E"/>
    <w:rsid w:val="008450EF"/>
    <w:rsid w:val="00847ACF"/>
    <w:rsid w:val="00853FC7"/>
    <w:rsid w:val="00891BD0"/>
    <w:rsid w:val="008947E1"/>
    <w:rsid w:val="008A5664"/>
    <w:rsid w:val="008B2FE9"/>
    <w:rsid w:val="008B37A2"/>
    <w:rsid w:val="008B6FCF"/>
    <w:rsid w:val="008C085A"/>
    <w:rsid w:val="008E3D7A"/>
    <w:rsid w:val="008E7B18"/>
    <w:rsid w:val="00910AFA"/>
    <w:rsid w:val="00914300"/>
    <w:rsid w:val="009175F3"/>
    <w:rsid w:val="009273C3"/>
    <w:rsid w:val="00932823"/>
    <w:rsid w:val="00935189"/>
    <w:rsid w:val="009359C2"/>
    <w:rsid w:val="0093680E"/>
    <w:rsid w:val="00942AF8"/>
    <w:rsid w:val="00942CDE"/>
    <w:rsid w:val="00944540"/>
    <w:rsid w:val="00944DE3"/>
    <w:rsid w:val="00962163"/>
    <w:rsid w:val="00965532"/>
    <w:rsid w:val="00965F83"/>
    <w:rsid w:val="00982D51"/>
    <w:rsid w:val="009878EF"/>
    <w:rsid w:val="009953AA"/>
    <w:rsid w:val="00995B7B"/>
    <w:rsid w:val="009A5B81"/>
    <w:rsid w:val="009B6182"/>
    <w:rsid w:val="009D6D33"/>
    <w:rsid w:val="009E0E46"/>
    <w:rsid w:val="009E71F3"/>
    <w:rsid w:val="009F6E78"/>
    <w:rsid w:val="00A00E7D"/>
    <w:rsid w:val="00A01581"/>
    <w:rsid w:val="00A0556C"/>
    <w:rsid w:val="00A07131"/>
    <w:rsid w:val="00A13A29"/>
    <w:rsid w:val="00A15752"/>
    <w:rsid w:val="00A17E6B"/>
    <w:rsid w:val="00A232FA"/>
    <w:rsid w:val="00A30BDB"/>
    <w:rsid w:val="00A33FE9"/>
    <w:rsid w:val="00A34250"/>
    <w:rsid w:val="00A47A88"/>
    <w:rsid w:val="00A57E79"/>
    <w:rsid w:val="00A81168"/>
    <w:rsid w:val="00A974F1"/>
    <w:rsid w:val="00AA1F0C"/>
    <w:rsid w:val="00AA2425"/>
    <w:rsid w:val="00AA5620"/>
    <w:rsid w:val="00AC487B"/>
    <w:rsid w:val="00AD3322"/>
    <w:rsid w:val="00AE20E9"/>
    <w:rsid w:val="00AE3A56"/>
    <w:rsid w:val="00AF069C"/>
    <w:rsid w:val="00AF68E7"/>
    <w:rsid w:val="00B05D5A"/>
    <w:rsid w:val="00B17931"/>
    <w:rsid w:val="00B2286B"/>
    <w:rsid w:val="00B41759"/>
    <w:rsid w:val="00B50393"/>
    <w:rsid w:val="00B50859"/>
    <w:rsid w:val="00B52458"/>
    <w:rsid w:val="00B5367B"/>
    <w:rsid w:val="00B6342A"/>
    <w:rsid w:val="00B7116E"/>
    <w:rsid w:val="00B75E0A"/>
    <w:rsid w:val="00B9400F"/>
    <w:rsid w:val="00BA0003"/>
    <w:rsid w:val="00BD398B"/>
    <w:rsid w:val="00BF3C93"/>
    <w:rsid w:val="00C05FAA"/>
    <w:rsid w:val="00C2112F"/>
    <w:rsid w:val="00C21AC7"/>
    <w:rsid w:val="00C25AAC"/>
    <w:rsid w:val="00C30E37"/>
    <w:rsid w:val="00C40F06"/>
    <w:rsid w:val="00C43B1E"/>
    <w:rsid w:val="00C545A0"/>
    <w:rsid w:val="00C55CD5"/>
    <w:rsid w:val="00C65575"/>
    <w:rsid w:val="00C93378"/>
    <w:rsid w:val="00C9669B"/>
    <w:rsid w:val="00CA51BD"/>
    <w:rsid w:val="00CA6560"/>
    <w:rsid w:val="00CB447A"/>
    <w:rsid w:val="00CC7B47"/>
    <w:rsid w:val="00CD41CD"/>
    <w:rsid w:val="00CE50F2"/>
    <w:rsid w:val="00CF383D"/>
    <w:rsid w:val="00D12020"/>
    <w:rsid w:val="00D1594E"/>
    <w:rsid w:val="00D263CF"/>
    <w:rsid w:val="00D45FC5"/>
    <w:rsid w:val="00D46235"/>
    <w:rsid w:val="00D52E41"/>
    <w:rsid w:val="00D555D6"/>
    <w:rsid w:val="00D61CFC"/>
    <w:rsid w:val="00D620EE"/>
    <w:rsid w:val="00D65267"/>
    <w:rsid w:val="00D723F6"/>
    <w:rsid w:val="00D81901"/>
    <w:rsid w:val="00D85893"/>
    <w:rsid w:val="00D8658E"/>
    <w:rsid w:val="00DB6158"/>
    <w:rsid w:val="00DB7ACE"/>
    <w:rsid w:val="00DC075C"/>
    <w:rsid w:val="00DC252A"/>
    <w:rsid w:val="00DD0F9F"/>
    <w:rsid w:val="00DD1BFE"/>
    <w:rsid w:val="00DD7891"/>
    <w:rsid w:val="00DF5F11"/>
    <w:rsid w:val="00E025CA"/>
    <w:rsid w:val="00E109F0"/>
    <w:rsid w:val="00E13C7A"/>
    <w:rsid w:val="00E46676"/>
    <w:rsid w:val="00E550F9"/>
    <w:rsid w:val="00E56220"/>
    <w:rsid w:val="00E608DB"/>
    <w:rsid w:val="00E64E8B"/>
    <w:rsid w:val="00E65D89"/>
    <w:rsid w:val="00E8398E"/>
    <w:rsid w:val="00E904D4"/>
    <w:rsid w:val="00EA11B8"/>
    <w:rsid w:val="00EA2ACC"/>
    <w:rsid w:val="00EC192B"/>
    <w:rsid w:val="00EC52D3"/>
    <w:rsid w:val="00EE1949"/>
    <w:rsid w:val="00EF3740"/>
    <w:rsid w:val="00EF7504"/>
    <w:rsid w:val="00F013AE"/>
    <w:rsid w:val="00F013EB"/>
    <w:rsid w:val="00F02009"/>
    <w:rsid w:val="00F05903"/>
    <w:rsid w:val="00F10A0E"/>
    <w:rsid w:val="00F30C80"/>
    <w:rsid w:val="00F316F3"/>
    <w:rsid w:val="00F557CE"/>
    <w:rsid w:val="00F57FFA"/>
    <w:rsid w:val="00F7461F"/>
    <w:rsid w:val="00F75E29"/>
    <w:rsid w:val="00F8434F"/>
    <w:rsid w:val="00F8701F"/>
    <w:rsid w:val="00F95050"/>
    <w:rsid w:val="00F97AF9"/>
    <w:rsid w:val="00FB6A97"/>
    <w:rsid w:val="00FC225C"/>
    <w:rsid w:val="00FC54A1"/>
    <w:rsid w:val="00FD0B82"/>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75E7C0"/>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92"/>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ListParagraph">
    <w:name w:val="List Paragraph"/>
    <w:basedOn w:val="Normal"/>
    <w:uiPriority w:val="34"/>
    <w:qFormat/>
    <w:rsid w:val="002F5B2D"/>
    <w:pPr>
      <w:ind w:left="720"/>
      <w:contextualSpacing/>
    </w:pPr>
  </w:style>
  <w:style w:type="paragraph" w:customStyle="1" w:styleId="Default">
    <w:name w:val="Default"/>
    <w:rsid w:val="002F5B2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A2"/>
    <w:rPr>
      <w:sz w:val="16"/>
      <w:szCs w:val="16"/>
    </w:rPr>
  </w:style>
  <w:style w:type="paragraph" w:styleId="CommentText">
    <w:name w:val="annotation text"/>
    <w:basedOn w:val="Normal"/>
    <w:link w:val="CommentTextChar"/>
    <w:uiPriority w:val="99"/>
    <w:unhideWhenUsed/>
    <w:rsid w:val="000F1CA2"/>
    <w:pPr>
      <w:spacing w:line="240" w:lineRule="auto"/>
    </w:pPr>
    <w:rPr>
      <w:sz w:val="20"/>
      <w:szCs w:val="20"/>
    </w:rPr>
  </w:style>
  <w:style w:type="character" w:customStyle="1" w:styleId="CommentTextChar">
    <w:name w:val="Comment Text Char"/>
    <w:basedOn w:val="DefaultParagraphFont"/>
    <w:link w:val="CommentText"/>
    <w:uiPriority w:val="99"/>
    <w:rsid w:val="000F1C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1CA2"/>
    <w:rPr>
      <w:b/>
      <w:bCs/>
    </w:rPr>
  </w:style>
  <w:style w:type="character" w:customStyle="1" w:styleId="CommentSubjectChar">
    <w:name w:val="Comment Subject Char"/>
    <w:basedOn w:val="CommentTextChar"/>
    <w:link w:val="CommentSubject"/>
    <w:uiPriority w:val="99"/>
    <w:semiHidden/>
    <w:rsid w:val="000F1CA2"/>
    <w:rPr>
      <w:rFonts w:ascii="Arial" w:hAnsi="Arial"/>
      <w:b/>
      <w:bCs/>
      <w:sz w:val="20"/>
      <w:szCs w:val="20"/>
    </w:rPr>
  </w:style>
  <w:style w:type="character" w:styleId="Hyperlink">
    <w:name w:val="Hyperlink"/>
    <w:basedOn w:val="DefaultParagraphFont"/>
    <w:uiPriority w:val="99"/>
    <w:unhideWhenUsed/>
    <w:rsid w:val="00597ACF"/>
    <w:rPr>
      <w:color w:val="34A85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2328">
      <w:bodyDiv w:val="1"/>
      <w:marLeft w:val="0"/>
      <w:marRight w:val="0"/>
      <w:marTop w:val="0"/>
      <w:marBottom w:val="0"/>
      <w:divBdr>
        <w:top w:val="none" w:sz="0" w:space="0" w:color="auto"/>
        <w:left w:val="none" w:sz="0" w:space="0" w:color="auto"/>
        <w:bottom w:val="none" w:sz="0" w:space="0" w:color="auto"/>
        <w:right w:val="none" w:sz="0" w:space="0" w:color="auto"/>
      </w:divBdr>
    </w:div>
    <w:div w:id="1046946726">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61A3-1107-4ABF-B314-81CAB9A4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6972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Remuneration Committee ToR approved 5Oct22</dc:title>
  <dc:creator>Coffey, Paula</dc:creator>
  <keywords/>
  <dc:description/>
  <lastModifiedBy>Fay, Geraldine</lastModifiedBy>
  <revision>7</revision>
  <lastPrinted>2022-10-10T17:10:00.0000000Z</lastPrinted>
  <dcterms:created xsi:type="dcterms:W3CDTF">2022-10-03T15:35:00.0000000Z</dcterms:created>
  <dcterms:modified xsi:type="dcterms:W3CDTF">2022-10-10T17:10:00.0000000Z</dcterms:modified>
</coreProperties>
</file>